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40"/>
        </w:rPr>
      </w:pPr>
      <w:r>
        <w:rPr>
          <w:rFonts w:hint="eastAsia" w:ascii="华文中宋" w:hAnsi="华文中宋" w:eastAsia="华文中宋"/>
          <w:b/>
          <w:sz w:val="36"/>
          <w:szCs w:val="40"/>
        </w:rPr>
        <w:t>统计与数学学院202</w:t>
      </w:r>
      <w:r>
        <w:rPr>
          <w:rFonts w:hint="eastAsia" w:ascii="华文中宋" w:hAnsi="华文中宋" w:eastAsia="华文中宋"/>
          <w:b/>
          <w:sz w:val="36"/>
          <w:szCs w:val="40"/>
          <w:lang w:val="en-US" w:eastAsia="zh-CN"/>
        </w:rPr>
        <w:t>4年寒假</w:t>
      </w:r>
      <w:r>
        <w:rPr>
          <w:rFonts w:hint="eastAsia" w:ascii="华文中宋" w:hAnsi="华文中宋" w:eastAsia="华文中宋"/>
          <w:b/>
          <w:sz w:val="36"/>
          <w:szCs w:val="40"/>
        </w:rPr>
        <w:t>社会实践</w:t>
      </w:r>
      <w:r>
        <w:rPr>
          <w:rFonts w:hint="eastAsia" w:ascii="华文中宋" w:hAnsi="华文中宋" w:eastAsia="华文中宋"/>
          <w:b/>
          <w:sz w:val="36"/>
          <w:szCs w:val="40"/>
          <w:lang w:val="en-US" w:eastAsia="zh-CN"/>
        </w:rPr>
        <w:t>项目</w:t>
      </w:r>
      <w:r>
        <w:rPr>
          <w:rFonts w:hint="eastAsia" w:ascii="华文中宋" w:hAnsi="华文中宋" w:eastAsia="华文中宋"/>
          <w:b/>
          <w:sz w:val="36"/>
          <w:szCs w:val="40"/>
        </w:rPr>
        <w:t>评分细则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说明：此文件为统计与数学学院202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4年寒假</w:t>
      </w:r>
      <w:r>
        <w:rPr>
          <w:rFonts w:hint="eastAsia" w:ascii="仿宋_GB2312" w:eastAsia="仿宋_GB2312" w:cs="Times New Roman"/>
          <w:sz w:val="28"/>
          <w:szCs w:val="28"/>
        </w:rPr>
        <w:t>社会实践结项考核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标准</w:t>
      </w:r>
      <w:r>
        <w:rPr>
          <w:rFonts w:hint="eastAsia" w:ascii="仿宋_GB2312" w:eastAsia="仿宋_GB2312" w:cs="Times New Roman"/>
          <w:sz w:val="28"/>
          <w:szCs w:val="28"/>
        </w:rPr>
        <w:t>。考核内容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包括</w:t>
      </w:r>
      <w:r>
        <w:rPr>
          <w:rFonts w:hint="eastAsia" w:ascii="仿宋_GB2312" w:eastAsia="仿宋_GB2312" w:cs="Times New Roman"/>
          <w:sz w:val="28"/>
          <w:szCs w:val="28"/>
        </w:rPr>
        <w:t>实践项目内容、宣传影响效果及答辩现场展示三项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其中，实践项目内容及宣传效果影响作为</w:t>
      </w:r>
      <w:r>
        <w:rPr>
          <w:rFonts w:hint="eastAsia" w:ascii="仿宋_GB2312" w:eastAsia="仿宋_GB2312" w:cs="Times New Roman"/>
          <w:b/>
          <w:bCs/>
          <w:sz w:val="28"/>
          <w:szCs w:val="28"/>
          <w:lang w:val="en-US" w:eastAsia="zh-CN"/>
        </w:rPr>
        <w:t>结项材料文本初筛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的评分标准</w:t>
      </w:r>
      <w:r>
        <w:rPr>
          <w:rFonts w:hint="eastAsia" w:ascii="仿宋_GB2312" w:eastAsia="仿宋_GB2312" w:cs="Times New Roman"/>
          <w:sz w:val="28"/>
          <w:szCs w:val="28"/>
        </w:rPr>
        <w:t>。</w:t>
      </w:r>
      <w:r>
        <w:rPr>
          <w:rFonts w:hint="eastAsia" w:ascii="仿宋_GB2312" w:eastAsia="仿宋_GB2312" w:cs="Times New Roman"/>
          <w:sz w:val="28"/>
          <w:szCs w:val="28"/>
          <w:lang w:eastAsia="zh-Hans"/>
        </w:rPr>
        <w:t>考核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分数采用赋分制，每项</w:t>
      </w:r>
      <w:r>
        <w:rPr>
          <w:rFonts w:hint="eastAsia" w:ascii="仿宋_GB2312" w:eastAsia="仿宋_GB2312" w:cs="Times New Roman"/>
          <w:sz w:val="28"/>
          <w:szCs w:val="28"/>
          <w:lang w:eastAsia="zh-Hans"/>
        </w:rPr>
        <w:t>内容</w:t>
      </w:r>
      <w:r>
        <w:rPr>
          <w:rFonts w:hint="eastAsia" w:ascii="仿宋_GB2312" w:eastAsia="仿宋_GB2312" w:cs="Times New Roman"/>
          <w:sz w:val="28"/>
          <w:szCs w:val="28"/>
        </w:rPr>
        <w:t>满分为1</w:t>
      </w:r>
      <w:r>
        <w:rPr>
          <w:rFonts w:ascii="仿宋_GB2312" w:eastAsia="仿宋_GB2312" w:cs="Times New Roman"/>
          <w:sz w:val="28"/>
          <w:szCs w:val="28"/>
        </w:rPr>
        <w:t>00</w:t>
      </w:r>
      <w:r>
        <w:rPr>
          <w:rFonts w:hint="eastAsia" w:ascii="仿宋_GB2312" w:eastAsia="仿宋_GB2312" w:cs="Times New Roman"/>
          <w:sz w:val="28"/>
          <w:szCs w:val="28"/>
        </w:rPr>
        <w:t>分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总分按比例赋分</w:t>
      </w:r>
      <w:r>
        <w:rPr>
          <w:rFonts w:hint="eastAsia" w:ascii="仿宋_GB2312" w:eastAsia="仿宋_GB2312" w:cs="Times New Roman"/>
          <w:sz w:val="28"/>
          <w:szCs w:val="28"/>
        </w:rPr>
        <w:t>。以下是具体评分细则。</w:t>
      </w:r>
    </w:p>
    <w:p>
      <w:pPr>
        <w:spacing w:line="460" w:lineRule="exact"/>
        <w:ind w:firstLine="560" w:firstLineChars="200"/>
        <w:jc w:val="left"/>
        <w:rPr>
          <w:rFonts w:hint="eastAsia" w:ascii="仿宋_GB2312" w:eastAsia="仿宋_GB2312" w:cs="Times New Roman"/>
          <w:sz w:val="28"/>
          <w:szCs w:val="28"/>
        </w:rPr>
      </w:pPr>
    </w:p>
    <w:tbl>
      <w:tblPr>
        <w:tblStyle w:val="3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24"/>
        <w:gridCol w:w="513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考核内容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评审指标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  <w:t>一、实践项目内容</w:t>
            </w:r>
          </w:p>
          <w:p>
            <w:pPr>
              <w:spacing w:line="460" w:lineRule="exact"/>
              <w:jc w:val="center"/>
              <w:rPr>
                <w:rFonts w:hint="default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b/>
                <w:color w:val="FF0000"/>
                <w:sz w:val="28"/>
                <w:szCs w:val="28"/>
                <w:lang w:val="en-US" w:eastAsia="zh-CN"/>
              </w:rPr>
              <w:t>35%）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实践材料</w:t>
            </w: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选题新颖，具有一定的实践价值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文本材料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逻辑合理、语言通顺、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内容全面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真实准确，无抄袭现象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实践成果有亮点，</w:t>
            </w:r>
          </w:p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内容分析具有专业性、真实性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  <w:t>二、宣传影响效果</w:t>
            </w:r>
          </w:p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  <w:t>%）</w:t>
            </w:r>
          </w:p>
        </w:tc>
        <w:tc>
          <w:tcPr>
            <w:tcW w:w="152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推文宣传</w:t>
            </w: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提交队伍推文，文题相符、排版清晰，</w:t>
            </w:r>
          </w:p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封面具有观赏性，有一定的宣传效果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</w:pPr>
          </w:p>
        </w:tc>
        <w:tc>
          <w:tcPr>
            <w:tcW w:w="152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平台投稿</w:t>
            </w: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积极进行媒体平台投稿，有截图以证明，包括实践视频、新闻稿、组图等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多渠道投稿，宣传范围广、影响大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  <w:t>三、答辩现场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  <w:t>展示</w:t>
            </w:r>
          </w:p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  <w:t>%）</w:t>
            </w:r>
          </w:p>
        </w:tc>
        <w:tc>
          <w:tcPr>
            <w:tcW w:w="152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答辩材料</w:t>
            </w: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答辩P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PT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色彩协调、内容全面、详略得当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</w:pPr>
          </w:p>
        </w:tc>
        <w:tc>
          <w:tcPr>
            <w:tcW w:w="152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现场展示</w:t>
            </w: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答辩过程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条理清晰、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有理有据，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准确陈述实践项目内容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答辩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时间控制合理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答辩人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仪表整洁大方，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精神饱满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综合印象</w:t>
            </w: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答辩逻辑严密，能够结合实践情况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准确回答评委提问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答辩过程表现力强、有感染力，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现场反应效果好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</w:tr>
    </w:tbl>
    <w:p>
      <w:pPr>
        <w:spacing w:line="460" w:lineRule="exact"/>
        <w:jc w:val="left"/>
        <w:rPr>
          <w:rFonts w:hint="eastAsia" w:ascii="仿宋_GB2312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zZmVjZjYwOTZhYzYyOWI5ZjBjZjgwMzI2YWE2NTcifQ=="/>
  </w:docVars>
  <w:rsids>
    <w:rsidRoot w:val="0007739E"/>
    <w:rsid w:val="0007739E"/>
    <w:rsid w:val="000E3313"/>
    <w:rsid w:val="00464B7C"/>
    <w:rsid w:val="006C789A"/>
    <w:rsid w:val="00BA07C9"/>
    <w:rsid w:val="00D763AE"/>
    <w:rsid w:val="00E55D1F"/>
    <w:rsid w:val="00FD6233"/>
    <w:rsid w:val="135010CA"/>
    <w:rsid w:val="27C53057"/>
    <w:rsid w:val="2ACE3D23"/>
    <w:rsid w:val="32F46F79"/>
    <w:rsid w:val="473D638D"/>
    <w:rsid w:val="547E25AF"/>
    <w:rsid w:val="66275A3E"/>
    <w:rsid w:val="724834E8"/>
    <w:rsid w:val="77E3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454</Characters>
  <Lines>3</Lines>
  <Paragraphs>1</Paragraphs>
  <TotalTime>18</TotalTime>
  <ScaleCrop>false</ScaleCrop>
  <LinksUpToDate>false</LinksUpToDate>
  <CharactersWithSpaces>454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2023-09-06T10:10:00Z</dcterms:created>
  <dc:creator>美洁 杜</dc:creator>
  <cp:lastModifiedBy>L7.</cp:lastModifiedBy>
  <dcterms:modified xsi:type="dcterms:W3CDTF">2024-03-08T07:45:33Z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FB7916F0C5FE43AF82305C2708D02CC9_13</vt:lpwstr>
  </property>
</Properties>
</file>